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F7E" w:rsidRDefault="001222F8" w:rsidP="00BC75CB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/>
          <w:color w:val="4C4C4C"/>
          <w:spacing w:val="2"/>
          <w:sz w:val="38"/>
          <w:szCs w:val="38"/>
          <w:lang w:eastAsia="ru-RU"/>
        </w:rPr>
      </w:pPr>
      <w:r>
        <w:rPr>
          <w:rFonts w:ascii="Times New Roman" w:eastAsia="Times New Roman" w:hAnsi="Times New Roman"/>
          <w:color w:val="4C4C4C"/>
          <w:spacing w:val="2"/>
          <w:sz w:val="38"/>
          <w:szCs w:val="38"/>
          <w:lang w:eastAsia="ru-RU"/>
        </w:rPr>
        <w:t>Описание программы «повышение квалификации охранников»</w:t>
      </w:r>
    </w:p>
    <w:p w:rsidR="00BC75CB" w:rsidRPr="007024A0" w:rsidRDefault="00BC75CB" w:rsidP="00BC75CB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/>
          <w:color w:val="4C4C4C"/>
          <w:spacing w:val="2"/>
          <w:sz w:val="38"/>
          <w:szCs w:val="38"/>
          <w:lang w:eastAsia="ru-RU"/>
        </w:rPr>
      </w:pPr>
      <w:r w:rsidRPr="007024A0">
        <w:rPr>
          <w:rFonts w:ascii="Times New Roman" w:eastAsia="Times New Roman" w:hAnsi="Times New Roman"/>
          <w:color w:val="4C4C4C"/>
          <w:spacing w:val="2"/>
          <w:sz w:val="38"/>
          <w:szCs w:val="38"/>
          <w:lang w:eastAsia="ru-RU"/>
        </w:rPr>
        <w:t>I. Общие положения</w:t>
      </w:r>
    </w:p>
    <w:p w:rsidR="00BC75CB" w:rsidRPr="007024A0" w:rsidRDefault="00BC75CB" w:rsidP="003F0150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1. Программа профессионального обучения для работы в качестве частного охранника - "Программа повышения квалификации охранников"</w:t>
      </w:r>
      <w:r w:rsidRPr="007024A0">
        <w:rPr>
          <w:rFonts w:ascii="Times New Roman" w:eastAsia="Times New Roman" w:hAnsi="Times New Roman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5506E6C2" wp14:editId="04CF7CDE">
                <wp:extent cx="87630" cy="222885"/>
                <wp:effectExtent l="0" t="0" r="0" b="0"/>
                <wp:docPr id="24" name="AutoShape 25" descr="Об утверждении типовых программ профессионального обучения для работы в качестве частных охранников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7630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5" o:spid="_x0000_s1026" alt="Описание: Об утверждении типовых программ профессионального обучения для работы в качестве частных охранников " style="width:6.9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" filled="f" stroked="f">
                <o:lock v:ext="edit" aspectratio="t"/>
                <w10:anchorlock/>
              </v:rect>
            </w:pict>
          </mc:Fallback>
        </mc:AlternateConten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 направлена на совершенствование профессиональной компетенции охранника, получение квалификационных разрядов по профессии рабочего без изменения уровня образования.</w:t>
      </w:r>
    </w:p>
    <w:p w:rsidR="00BC75CB" w:rsidRPr="007024A0" w:rsidRDefault="00BC75CB" w:rsidP="00BC75C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________________</w: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Далее - "Программа".</w:t>
      </w:r>
    </w:p>
    <w:p w:rsidR="00BC75CB" w:rsidRPr="007024A0" w:rsidRDefault="00BC75CB" w:rsidP="00BC75C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2. Прохождение Программы является необходимым условием для подтверждения гражданами правового статуса частного охранника. </w:t>
      </w:r>
      <w:proofErr w:type="gramStart"/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Прохождение Программы в целях последовательного совершенствования профессиональных знаний, умений и навыков частного охранника</w:t>
      </w:r>
      <w:r w:rsidRPr="007024A0">
        <w:rPr>
          <w:rFonts w:ascii="Times New Roman" w:eastAsia="Times New Roman" w:hAnsi="Times New Roman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26F602B4" wp14:editId="46D273C1">
                <wp:extent cx="103505" cy="222885"/>
                <wp:effectExtent l="0" t="0" r="0" b="0"/>
                <wp:docPr id="22" name="AutoShape 27" descr="Об утверждении типовых программ профессионального обучения для работы в качестве частных охранников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350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7" o:spid="_x0000_s1026" alt="Описание: Об утверждении типовых программ профессионального обучения для работы в качестве частных охранников " style="width:8.15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" filled="f" stroked="f">
                <o:lock v:ext="edit" aspectratio="t"/>
                <w10:anchorlock/>
              </v:rect>
            </w:pict>
          </mc:Fallback>
        </mc:AlternateConten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 предусматривается не реже одного раза в пять лет, перед продлением удостоверения охранника</w:t>
      </w:r>
      <w:r w:rsidRPr="007024A0">
        <w:rPr>
          <w:rFonts w:ascii="Times New Roman" w:eastAsia="Times New Roman" w:hAnsi="Times New Roman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12AF8E14" wp14:editId="73EA5C5F">
                <wp:extent cx="103505" cy="222885"/>
                <wp:effectExtent l="0" t="0" r="0" b="0"/>
                <wp:docPr id="21" name="AutoShape 28" descr="Об утверждении типовых программ профессионального обучения для работы в качестве частных охранников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350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8" o:spid="_x0000_s1026" alt="Описание: Об утверждении типовых программ профессионального обучения для работы в качестве частных охранников " style="width:8.15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" filled="f" stroked="f">
                <o:lock v:ext="edit" aspectratio="t"/>
                <w10:anchorlock/>
              </v:rect>
            </w:pict>
          </mc:Fallback>
        </mc:AlternateConten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.</w: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________________</w: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r w:rsidRPr="007024A0">
        <w:rPr>
          <w:rFonts w:ascii="Times New Roman" w:eastAsia="Times New Roman" w:hAnsi="Times New Roman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00E690D1" wp14:editId="284E4F69">
                <wp:extent cx="103505" cy="222885"/>
                <wp:effectExtent l="0" t="0" r="0" b="0"/>
                <wp:docPr id="20" name="AutoShape 29" descr="Об утверждении типовых программ профессионального обучения для работы в качестве частных охранников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350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9" o:spid="_x0000_s1026" alt="Описание: Об утверждении типовых программ профессионального обучения для работы в качестве частных охранников " style="width:8.15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" filled="f" stroked="f">
                <o:lock v:ext="edit" aspectratio="t"/>
                <w10:anchorlock/>
              </v:rect>
            </w:pict>
          </mc:Fallback>
        </mc:AlternateConten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 </w:t>
      </w:r>
      <w:hyperlink r:id="rId6" w:history="1">
        <w:r w:rsidRPr="007024A0">
          <w:rPr>
            <w:rFonts w:ascii="Times New Roman" w:eastAsia="Times New Roman" w:hAnsi="Times New Roman"/>
            <w:color w:val="00466E"/>
            <w:spacing w:val="2"/>
            <w:sz w:val="21"/>
            <w:szCs w:val="21"/>
            <w:u w:val="single"/>
            <w:lang w:eastAsia="ru-RU"/>
          </w:rPr>
          <w:t>Часть 4 статьи 73 Федерального закона от 29 декабря 2012 г. N 273-ФЗ "Об образовании в Российской Федерации"</w:t>
        </w:r>
      </w:hyperlink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 (Собрание законодательства Российской Федерации, 2012, N 53, ст.7598;</w:t>
      </w:r>
      <w:proofErr w:type="gramEnd"/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 </w:t>
      </w:r>
      <w:proofErr w:type="gramStart"/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2019, N 30, ст.4134).</w:t>
      </w:r>
      <w:proofErr w:type="gramEnd"/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 Далее - "Федеральный закон "Об образовании в Российской Федерации".</w: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r w:rsidRPr="007024A0">
        <w:rPr>
          <w:rFonts w:ascii="Times New Roman" w:eastAsia="Times New Roman" w:hAnsi="Times New Roman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5F492C6F" wp14:editId="153A99FF">
                <wp:extent cx="103505" cy="222885"/>
                <wp:effectExtent l="0" t="0" r="0" b="0"/>
                <wp:docPr id="19" name="AutoShape 30" descr="Об утверждении типовых программ профессионального обучения для работы в качестве частных охранников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350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0" o:spid="_x0000_s1026" alt="Описание: Об утверждении типовых программ профессионального обучения для работы в качестве частных охранников " style="width:8.15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" filled="f" stroked="f">
                <o:lock v:ext="edit" aspectratio="t"/>
                <w10:anchorlock/>
              </v:rect>
            </w:pict>
          </mc:Fallback>
        </mc:AlternateConten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 </w:t>
      </w:r>
      <w:hyperlink r:id="rId7" w:history="1">
        <w:r w:rsidRPr="007024A0">
          <w:rPr>
            <w:rFonts w:ascii="Times New Roman" w:eastAsia="Times New Roman" w:hAnsi="Times New Roman"/>
            <w:color w:val="00466E"/>
            <w:spacing w:val="2"/>
            <w:sz w:val="21"/>
            <w:szCs w:val="21"/>
            <w:u w:val="single"/>
            <w:lang w:eastAsia="ru-RU"/>
          </w:rPr>
          <w:t>Часть 3 статьи 11.1 Закона Российской Федерации от 11 марта 1992 г. N 2487-I "О частной детективной и охранной деятельности в Российской Федерации"</w:t>
        </w:r>
      </w:hyperlink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 (Ведомости Съезда народных депутатов Российской Федерации и Верховного Совета Российской Федерации, 1992, N 17, ст.888; Собрание законодательства Российской Федерации, 2013, N 27, ст.3477). Далее - "Закон Российской Федерации "О частной детективной и охранной деятельности в Российской Федерации".</w:t>
      </w:r>
    </w:p>
    <w:p w:rsidR="003E3F7D" w:rsidRPr="007024A0" w:rsidRDefault="00BC75CB" w:rsidP="00BC75C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3. Срок </w:t>
      </w:r>
      <w:proofErr w:type="gramStart"/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обучения по Программе</w:t>
      </w:r>
      <w:proofErr w:type="gramEnd"/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 определяется исходя из имеющегося квалификационного разряда</w:t>
      </w:r>
      <w:r w:rsidRPr="007024A0">
        <w:rPr>
          <w:rFonts w:ascii="Times New Roman" w:eastAsia="Times New Roman" w:hAnsi="Times New Roman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04328A95" wp14:editId="21FB196C">
                <wp:extent cx="103505" cy="222885"/>
                <wp:effectExtent l="0" t="0" r="0" b="0"/>
                <wp:docPr id="18" name="AutoShape 31" descr="Об утверждении типовых программ профессионального обучения для работы в качестве частных охранников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350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1" o:spid="_x0000_s1026" alt="Описание: Об утверждении типовых программ профессионального обучения для работы в качестве частных охранников " style="width:8.15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" filled="f" stroked="f">
                <o:lock v:ext="edit" aspectratio="t"/>
                <w10:anchorlock/>
              </v:rect>
            </w:pict>
          </mc:Fallback>
        </mc:AlternateConten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, который зависит от права охранников на использование оружия и специальных средств:</w: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________________</w:t>
      </w:r>
      <w:r w:rsidRPr="007024A0">
        <w:rPr>
          <w:rFonts w:ascii="Times New Roman" w:eastAsia="Times New Roman" w:hAnsi="Times New Roman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390B0CEA" wp14:editId="77FB4E30">
                <wp:extent cx="103505" cy="222885"/>
                <wp:effectExtent l="0" t="0" r="0" b="0"/>
                <wp:docPr id="17" name="AutoShape 32" descr="Об утверждении типовых программ профессионального обучения для работы в качестве частных охранников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350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2" o:spid="_x0000_s1026" alt="Описание: Об утверждении типовых программ профессионального обучения для работы в качестве частных охранников " style="width:8.15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" filled="f" stroked="f">
                <o:lock v:ext="edit" aspectratio="t"/>
                <w10:anchorlock/>
              </v:rect>
            </w:pict>
          </mc:Fallback>
        </mc:AlternateContent>
      </w:r>
    </w:p>
    <w:p w:rsidR="00DD7D4B" w:rsidRDefault="00DD7D4B" w:rsidP="00DD7D4B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Далее - "разряд"</w:t>
      </w:r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повышение квалификации охранников 6 разряда (использование служебного, гражданского оружия и специальных средств) - не менее 20 аудиторных часов;</w:t>
      </w:r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повышение квалификации охранников 5 разряда (использование гражданского оружия и специальных средств) - не менее 16 аудиторных часов;</w:t>
      </w:r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lastRenderedPageBreak/>
        <w:t>повышение квалификации охранников 4 разряда (использование только специальных средств) - не менее 8 аудиторных часов.</w:t>
      </w:r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proofErr w:type="gramStart"/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Обучение по Программе</w:t>
      </w:r>
      <w:proofErr w:type="gramEnd"/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 в заочной форме и в форме самообразования не допускается</w:t>
      </w:r>
      <w:r w:rsidR="00BC75CB" w:rsidRPr="007024A0">
        <w:rPr>
          <w:rFonts w:ascii="Times New Roman" w:eastAsia="Times New Roman" w:hAnsi="Times New Roman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7EF377D4" wp14:editId="5D48EB89">
                <wp:extent cx="87630" cy="222885"/>
                <wp:effectExtent l="0" t="0" r="0" b="0"/>
                <wp:docPr id="16" name="AutoShape 33" descr="Об утверждении типовых программ профессионального обучения для работы в качестве частных охранников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7630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3" o:spid="_x0000_s1026" alt="Описание: Об утверждении типовых программ профессионального обучения для работы в качестве частных охранников " style="width:6.9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" filled="f" stroked="f">
                <o:lock v:ext="edit" aspectratio="t"/>
                <w10:anchorlock/>
              </v:rect>
            </w:pict>
          </mc:Fallback>
        </mc:AlternateContent>
      </w:r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.</w:t>
      </w:r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________________</w:t>
      </w:r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r w:rsidR="00BC75CB" w:rsidRPr="007024A0">
        <w:rPr>
          <w:rFonts w:ascii="Times New Roman" w:eastAsia="Times New Roman" w:hAnsi="Times New Roman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5180D9C9" wp14:editId="572FC6E4">
                <wp:extent cx="87630" cy="222885"/>
                <wp:effectExtent l="0" t="0" r="0" b="0"/>
                <wp:docPr id="15" name="AutoShape 34" descr="Об утверждении типовых программ профессионального обучения для работы в качестве частных охранников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7630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4" o:spid="_x0000_s1026" alt="Описание: Об утверждении типовых программ профессионального обучения для работы в качестве частных охранников " style="width:6.9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" filled="f" stroked="f">
                <o:lock v:ext="edit" aspectratio="t"/>
                <w10:anchorlock/>
              </v:rect>
            </w:pict>
          </mc:Fallback>
        </mc:AlternateContent>
      </w:r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 </w:t>
      </w:r>
      <w:hyperlink r:id="rId8" w:history="1">
        <w:r w:rsidR="00BC75CB" w:rsidRPr="007024A0">
          <w:rPr>
            <w:rFonts w:ascii="Times New Roman" w:eastAsia="Times New Roman" w:hAnsi="Times New Roman"/>
            <w:color w:val="00466E"/>
            <w:spacing w:val="2"/>
            <w:sz w:val="21"/>
            <w:szCs w:val="21"/>
            <w:u w:val="single"/>
            <w:lang w:eastAsia="ru-RU"/>
          </w:rPr>
          <w:t>Статья 15.3 Закона Российской Федерации "О частной детективной и охранной деятельности в Российской Федерации"</w:t>
        </w:r>
      </w:hyperlink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.</w:t>
      </w:r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4. Программа включает в себя: общие положения, условия реализации Программы, содержание Программы (в том числе типовой календарный учебный график Программы, типовой учебный план Программы, типовые тематические планы и типовые рабочие программы дисциплин), итоговую аттестацию по Программе и планируемые результаты освоения Программы.</w:t>
      </w:r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Дополнительно в Программу включается обязательный раздел "Наличие специальной учебной базы", предназначенный для указания типов, видов и моделей оружия и специальных средств, используемых в образовательном процессе.</w:t>
      </w:r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 xml:space="preserve">5. </w:t>
      </w:r>
      <w:proofErr w:type="gramStart"/>
      <w:r w:rsidR="00BC75CB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При освоении программ дисциплин Программы изучаемая тематика доводится в объеме изменений норм и правил за период, прошедший после ранее пройденного обучающимися профессионального обучения, а также в части информации, значимой для соблюдения и защиты прав и законных интересов граждан и организаций, а при освоении программы дисциплины "Оказание первой помощи" - в части, значимой для сохранения жизни и здоровья пострадавших.</w:t>
      </w:r>
      <w:proofErr w:type="gramEnd"/>
    </w:p>
    <w:p w:rsidR="00BC75CB" w:rsidRPr="00DD7D4B" w:rsidRDefault="00BC75CB" w:rsidP="00435A75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color w:val="4C4C4C"/>
          <w:spacing w:val="2"/>
          <w:sz w:val="28"/>
          <w:szCs w:val="28"/>
          <w:lang w:eastAsia="ru-RU"/>
        </w:rPr>
      </w:pPr>
      <w:r w:rsidRPr="00DD7D4B">
        <w:rPr>
          <w:rFonts w:ascii="Times New Roman" w:eastAsia="Times New Roman" w:hAnsi="Times New Roman"/>
          <w:color w:val="4C4C4C"/>
          <w:spacing w:val="2"/>
          <w:sz w:val="28"/>
          <w:szCs w:val="28"/>
          <w:lang w:eastAsia="ru-RU"/>
        </w:rPr>
        <w:t>II. Условия реализации Программы</w:t>
      </w:r>
    </w:p>
    <w:p w:rsidR="001F0E0D" w:rsidRDefault="00BC75CB" w:rsidP="003E3F7D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6. </w:t>
      </w:r>
      <w:proofErr w:type="gramStart"/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Для реализации Программы создаются организационно-педагогические условия: квалификация педагогических работников организации, осуществляющей образовательную деятельность, должна отвечать квалификационным требованиям, указанным в квалификационных справочниках и (или) профессиональных стандартах (при наличии), использование при изучении дисциплин Программы методик преподавания, предполагающих вместе с традиционными лекционно-семинарскими занятиями решение слушателями вводных задач по дисциплинам Программы, занятия с распределением ролевых заданий между слушателями, применение аппаратно-программных и аудиовизуальных средств обучения</w:t>
      </w:r>
      <w:proofErr w:type="gramEnd"/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, учебно-наглядных пособий.</w: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Продолжительность учебного часа теоретических и практических занятий составляет 1 академический час (45 минут).</w: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Освоение дисциплин Программы "Использование специальных средств", "Огневая подготовка" и "Специальная физическая подготовка" в части практических занятий с использованием электронного обучения, дистанционных образовательных технологий не допускается.</w: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7. Оценочными материалами по Программе являются перечни контрольных вопросов по дисциплинам, формируемые организацией, осуществляющей образовательную деятельность, и используемые при итоговой аттестации. Методическими материалами к Программе являются учебная литература и методические пособия. Перечень оценочных материалов и методических материалов приводится в образовательной программе, разрабатываемой и утверждаемой организацией, осуществляющей образовательную деятельность, в соответствии с Программой</w:t>
      </w:r>
      <w:r w:rsidR="003F0150">
        <w:rPr>
          <w:rFonts w:ascii="Times New Roman" w:eastAsia="Times New Roman" w:hAnsi="Times New Roman"/>
          <w:noProof/>
          <w:color w:val="2D2D2D"/>
          <w:spacing w:val="2"/>
          <w:sz w:val="21"/>
          <w:szCs w:val="21"/>
          <w:lang w:eastAsia="ru-RU"/>
        </w:rPr>
        <w:t>.</w: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________________</w: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Далее - "Образовательная программа".</w:t>
      </w:r>
      <w:r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r w:rsidR="001F0E0D" w:rsidRPr="007024A0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III. Содержание Программы</w:t>
      </w:r>
    </w:p>
    <w:p w:rsidR="00DD7D4B" w:rsidRPr="007024A0" w:rsidRDefault="00DD7D4B" w:rsidP="003E3F7D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</w:p>
    <w:p w:rsidR="002A2B88" w:rsidRPr="00DD48C8" w:rsidRDefault="002A2B88" w:rsidP="002A2B88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eastAsia="Times New Roman" w:hAnsi="Times New Roman" w:cs="Times New Roman"/>
          <w:b w:val="0"/>
          <w:bCs w:val="0"/>
          <w:color w:val="4C4C4C"/>
          <w:spacing w:val="2"/>
          <w:sz w:val="28"/>
          <w:szCs w:val="28"/>
          <w:lang w:eastAsia="ru-RU"/>
        </w:rPr>
      </w:pPr>
      <w:r w:rsidRPr="00DD48C8">
        <w:rPr>
          <w:rFonts w:ascii="Times New Roman" w:eastAsia="Times New Roman" w:hAnsi="Times New Roman" w:cs="Times New Roman"/>
          <w:b w:val="0"/>
          <w:bCs w:val="0"/>
          <w:color w:val="4C4C4C"/>
          <w:spacing w:val="2"/>
          <w:sz w:val="28"/>
          <w:szCs w:val="28"/>
          <w:lang w:eastAsia="ru-RU"/>
        </w:rPr>
        <w:lastRenderedPageBreak/>
        <w:t>Итоговая аттестация по Программе</w:t>
      </w:r>
    </w:p>
    <w:p w:rsidR="002A2B88" w:rsidRPr="00DD48C8" w:rsidRDefault="002A2B88" w:rsidP="002A2B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11. Профессиональное обучение завершается итоговой аттестацией в форме квалификационного экзамена, к которой допускаются </w:t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обучающиеся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, освоившие Программу в полном объеме.</w:t>
      </w:r>
    </w:p>
    <w:p w:rsidR="002A2B88" w:rsidRPr="00DD48C8" w:rsidRDefault="002A2B88" w:rsidP="002A2B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11.1. Квалификационный экзамен проводится организацией, осуществляющей образовательную деятельность, для определения соответствия полученных знаний, умений и навыков Образовательной программе и установления (подтверждения) на этой основе лицам, прошедшим профессиональное обучение, квалификационных разрядов.</w:t>
      </w:r>
    </w:p>
    <w:p w:rsidR="002A2B88" w:rsidRPr="00DD48C8" w:rsidRDefault="002A2B88" w:rsidP="002A2B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11.2. Квалификационный экзамен включает в себя практическую квалификационную работу и проверку теоретических знаний в пределах квалификационных требований, указанных в квалификационных справочниках и (или) профессиональных стандартах, по соответствующей профессии рабочего.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</w:p>
    <w:p w:rsidR="002A2B88" w:rsidRPr="00DD48C8" w:rsidRDefault="002A2B88" w:rsidP="002A2B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11.3. Содержание практической квалификационной работы определяется организацией, осуществляющей образовательную деятельность, и включает выполнение заданий по одной или нескольким дисциплинам, в том числе проверку практических навыков применения огнестрельного оружия (в обязательном порядке для 5 и 6 квалификационных разрядов) и специальных средств.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Содержание упражнений, используемых в практической квалификационной работе при проверке практических навыков применения огнестрельного оружия и специальных средств, определяется с учетом требований, предъявляемых к частным охранникам на пригодность к действиям в условиях, связанных с применением огнестрельного оружия и (или) специальных средств.</w:t>
      </w:r>
    </w:p>
    <w:p w:rsidR="002A2B88" w:rsidRPr="00DD48C8" w:rsidRDefault="002A2B88" w:rsidP="002A2B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11.4. Проверка теоретических знаний проводится с использованием экзаменационных билетов, разработанных организацией, осуществляющей образовательную деятельность, на основе данной Программы и утвержденных ее руководителем. Проверка теоретических знаний может проводиться в форме тестирования.</w:t>
      </w:r>
    </w:p>
    <w:p w:rsidR="002A2B88" w:rsidRPr="00DD48C8" w:rsidRDefault="002A2B88" w:rsidP="002A2B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11.5. При проверке теоретических знаний используются вопросы по дисциплинам: "Правовая подготовка", "Тактико-специальная подготовка", "Техническая подготовка", "Использование специальных средств", "Огневая подготовка" (для охранников 5 и 6 разрядов), "Оказание первой помощи", "Противодействие терроризму".</w:t>
      </w:r>
    </w:p>
    <w:p w:rsidR="002A2B88" w:rsidRPr="00DD48C8" w:rsidRDefault="002A2B88" w:rsidP="002A2B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11.6. Результаты итоговой аттестации оформляются локальным актом организации, осуществляющей образовательную деятельность.</w:t>
      </w:r>
    </w:p>
    <w:p w:rsidR="002A2B88" w:rsidRPr="00DD48C8" w:rsidRDefault="002A2B88" w:rsidP="002A2B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4C4C4C"/>
          <w:spacing w:val="2"/>
          <w:sz w:val="28"/>
          <w:szCs w:val="28"/>
          <w:lang w:eastAsia="ru-RU"/>
        </w:rPr>
      </w:pP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11.7. Лицам, успешно прошедшим итоговую аттестацию, выдается документ о квалификации, образец которого самостоятельно устанавливается организациями, осуществляющими образовательную деятельность</w:t>
      </w:r>
      <w:r w:rsidRPr="00DD48C8">
        <w:rPr>
          <w:rFonts w:ascii="Times New Roman" w:eastAsia="Times New Roman" w:hAnsi="Times New Roman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2EBE2431" wp14:editId="4F7F372E">
                <wp:extent cx="87630" cy="222885"/>
                <wp:effectExtent l="0" t="0" r="0" b="0"/>
                <wp:docPr id="74" name="AutoShape 101" descr="Об утверждении типовых программ профессионального обучения для работы в качестве частных охранников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7630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01" o:spid="_x0000_s1026" alt="Об утверждении типовых программ профессионального обучения для работы в качестве частных охранников " style="width:6.9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" filled="f" stroked="f">
                <o:lock v:ext="edit" aspectratio="t"/>
                <w10:anchorlock/>
              </v:rect>
            </w:pict>
          </mc:Fallback>
        </mc:AlternateConten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. В указанный документ (свидетельство о профессии рабочего, должности служащего) вносятся сведения о разряде охранника, установленном по результатам профессионального обучения.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________________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r w:rsidRPr="00DD48C8">
        <w:rPr>
          <w:rFonts w:ascii="Times New Roman" w:eastAsia="Times New Roman" w:hAnsi="Times New Roman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5E74AF35" wp14:editId="3D7279BE">
                <wp:extent cx="87630" cy="222885"/>
                <wp:effectExtent l="0" t="0" r="0" b="0"/>
                <wp:docPr id="73" name="AutoShape 102" descr="Об утверждении типовых программ профессионального обучения для работы в качестве частных охранников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7630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02" o:spid="_x0000_s1026" alt="Об утверждении типовых программ профессионального обучения для работы в качестве частных охранников " style="width:6.9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" filled="f" stroked="f">
                <o:lock v:ext="edit" aspectratio="t"/>
                <w10:anchorlock/>
              </v:rect>
            </w:pict>
          </mc:Fallback>
        </mc:AlternateConten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 </w:t>
      </w:r>
      <w:hyperlink r:id="rId9" w:history="1">
        <w:r w:rsidRPr="00DD48C8">
          <w:rPr>
            <w:rFonts w:ascii="Times New Roman" w:eastAsia="Times New Roman" w:hAnsi="Times New Roman"/>
            <w:color w:val="00466E"/>
            <w:spacing w:val="2"/>
            <w:sz w:val="21"/>
            <w:szCs w:val="21"/>
            <w:u w:val="single"/>
            <w:lang w:eastAsia="ru-RU"/>
          </w:rPr>
          <w:t>Часть 3 статьи 60 Федерального закона "Об образовании в Российской Федерации"</w:t>
        </w:r>
      </w:hyperlink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.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 xml:space="preserve">В случае если лицо уже имеет максимальное значение разряда, то документ о квалификации подтверждает соответствие полученной квалификации 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lastRenderedPageBreak/>
        <w:t>профессии рабочего. В данном случае разряд в свидетельстве о профессии рабочего, должности служащего не указывается.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r w:rsidRPr="00DD48C8">
        <w:rPr>
          <w:rFonts w:ascii="Times New Roman" w:eastAsia="Times New Roman" w:hAnsi="Times New Roman"/>
          <w:color w:val="4C4C4C"/>
          <w:spacing w:val="2"/>
          <w:sz w:val="28"/>
          <w:szCs w:val="28"/>
          <w:lang w:eastAsia="ru-RU"/>
        </w:rPr>
        <w:t xml:space="preserve">                                         </w:t>
      </w:r>
    </w:p>
    <w:p w:rsidR="002A2B88" w:rsidRPr="00DD48C8" w:rsidRDefault="001222F8" w:rsidP="002A2B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4C4C4C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C4C4C"/>
          <w:spacing w:val="2"/>
          <w:sz w:val="28"/>
          <w:szCs w:val="28"/>
          <w:lang w:eastAsia="ru-RU"/>
        </w:rPr>
        <w:t xml:space="preserve">                        </w:t>
      </w:r>
      <w:r w:rsidR="002A2B88" w:rsidRPr="00DD48C8">
        <w:rPr>
          <w:rFonts w:ascii="Times New Roman" w:eastAsia="Times New Roman" w:hAnsi="Times New Roman"/>
          <w:color w:val="4C4C4C"/>
          <w:spacing w:val="2"/>
          <w:sz w:val="28"/>
          <w:szCs w:val="28"/>
          <w:lang w:eastAsia="ru-RU"/>
        </w:rPr>
        <w:t xml:space="preserve"> Планируемые результаты освоения Программы</w:t>
      </w:r>
    </w:p>
    <w:p w:rsidR="002A2B88" w:rsidRPr="00DD48C8" w:rsidRDefault="002A2B88" w:rsidP="002A2B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12. В зависимости от ранее присвоенного разряда к уровню подготовки лиц, успешно освоивших Программу, устанавливаются требования, включающие приобретение (совершенствование) соответствующих профессиональных компетенций.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 xml:space="preserve">12.1. В результате </w:t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освоения Программы повышения квалификации охранников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 4 разряда обучающимися приобретаются (качественно изменяются) следующие профессиональные компетенции: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"Владение основами правовых знаний, необходимыми для деятельности частного охранника";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"Владение организационными, тактическими и психологическими аспектами деятельности частного охранника";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"Владение техническими средствами, используемыми в частной охранной деятельности";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"Использование физической силы и специальных сре</w:t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дств в х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оде частной охранной деятельности";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"Владение приемами первой помощи пострадавшим";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"Владение системным подходом к решению задач по обеспечению эффективной деятельности охранника".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Приобретение (совершенствование) указанных компетенций предполагает ознакомление с изменениями норм и правил, изучаемых по основным разделам Программы (в том числе в части информации, наиболее значимой для соблюдения и защиты прав и законных интересов граждан и организаций), и обеспечивается следующими знаниями, умениями и навыками: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основ законодательства в области частной охранной деятельности и нормативных правовых актов, регулирующих деятельность охранника;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правового статуса и организационных основ деятельности охранников;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прямых и косвенных угроз безопасности охраняемых объектов;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требований к осуществлению контроля и надзора за частной охранной деятельностью;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основ организации и тактики осуществления охранных услуг (в том числе порядка получения и систематизации необходимой информации, порядка ведения документации по охраняемым объектам, порядка действий при чрезвычайных ситуациях, способов и правил задержания правонарушителей и передачи их в органы внутренних дел), психологических основ деятельности охранника;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знание тактико-технических характеристик специальных средств, используемых в частной охранной деятельности, и мер безопасности при обращении с ними;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основных технических средств охраны, правил и особенностей их применения в охранной деятельности, средств охранной, пожарной и тревожной сигнализации;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основных приемов и способов самозащиты от различных видов физического нападения (в том числе способов применения физической силы и специальных средств);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знание норм профессионального поведения и этики охранника;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lastRenderedPageBreak/>
        <w:t>знание основ противодействия идеологии терроризма;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последовательности действий при обнаружении террористических угроз;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основ организации первой помощи, порядка направления пострадавших в медицинские организации;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умение принимать юридически грамотные решения в различных профессиональных ситуациях, содействовать правоохранительным органам в обеспечении правопорядка;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умение применять приемы психологического воздействия в целях выполнения служебных задач;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умение грамотно выполнять профессиональные обязанности с использованием имеющихся в распоряжении охранника технических и иных средств;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умение правомерно применять в необходимых случаях физическую силу и специальные средства, четко действовать при возникновении конфликтных и экстремальных ситуаций;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умение реагировать на обнаруженные террористические угрозы;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навыки осмотра прилегающей территории, периметра, коммуникаций и критических элементов объекта, технических полостей, оборудования и предметов в помещениях объекта на предмет наличия угрожающих признаков, свидетельствующих о возможной террористической угрозе;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навыки действий по докладу о наличии/отсутствии признаков террористической угрозы;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навыки оказания первой помощи пострадавшим при травмах и иных угрозах жизни и здоровью.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Кроме того, обучающиеся должны понимать важность обеспечения законных прав и интересов заказчиков охранных услуг, соблюдение прав и свобод человека и гражданина при обеспечении оказания охранных услуг.</w:t>
      </w:r>
    </w:p>
    <w:p w:rsidR="002A2B88" w:rsidRPr="00DD48C8" w:rsidRDefault="002A2B88" w:rsidP="002A2B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12.2. В результате </w:t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освоения Программы повышения квалификации охранников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 5 разряда обучающимися приобретаются (качественно изменяются) следующие профессиональные компетенции: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"Владение основами правовых знаний, необходимыми для деятельности частного охранника";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"Владение организационными, тактическими и психологическими аспектами деятельности частного охранника";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"Владение техническими средствами, используемыми в частной охранной деятельности";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"Использование физической силы, специальных средств и гражданского оружия в ходе частной охранной деятельности";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"Владение приемами первой помощи пострадавшим";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"Владение системным подходом к решению задач по обеспечению эффективной деятельности охранника".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Приобретение (совершенствование) указанных компетенций обеспечивается следующими знаниями, умениями и навыками: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основ законодательства в области частной охранной деятельности и нормативных правовых актов, регулирующих деятельность охранника;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правового статуса и организационных основ деятельности охранников;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прямых и косвенных угроз безопасности охраняемых объектов;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требований к осуществлению контроля и надзора за частной охранной деятельностью;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lastRenderedPageBreak/>
        <w:t>знание основ организации и тактики осуществления охранных услуг (в том числе порядка получения и систематизации необходимой информации, порядка ведения документации по охраняемым объектам, порядка действий при чрезвычайных ситуациях, способов и правил задержания правонарушителей и передачи их в органы внутренних дел), психологических основ деятельности охранника;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знание тактико-технических характеристик, устройства (материальной части) и принципов работы гражданского оружия, а также специальных средств, используемых в частной охранной деятельности, и меры безопасности при обращении с ними;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приемов и правил стрельбы из гражданского оружия (применения гражданского оружия);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основных технических средств охраны, правил и особенностей их применения в охранной деятельности, средств охранной, пожарной и тревожной сигнализации;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знание основных приемов и способов самозащиты от различных видов физического нападения (в том числе способов применения физической силы и специальных средств);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норм профессионального поведения и этики охранника;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основ противодействия идеологии терроризма;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последовательности действий при обнаружении террористических угроз;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основ организации первой помощи, порядка направления пострадавших в медицинские организации;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умение принимать юридически грамотные решения в различных профессиональных ситуациях, содействовать правоохранительным органам в обеспечении правопорядка;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умение применять приемы психологического воздействия в целях выполнения служебных задач;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умение грамотно выполнять профессиональные обязанности с использованием имеющихся в распоряжении охранника технических и иных средств;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умение правомерно применять в необходимых случаях физическую силу, специальные средства и гражданское оружие, четко действовать при возникновении конфликтных и экстремальных ситуаций;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умение реагировать на обнаруженные террористические угрозы;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навыки осмотра прилегающей территории, периметра, коммуникаций и критических элементов объекта, технических полостей, оборудования и предметов в помещениях объекта на предмет наличия угрожающих признаков, свидетельствующих о возможной террористической угрозе;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навыки действий по докладу о наличии/отсутствии признаков террористической угрозы;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навыки оказания первой помощи пострадавшим при травмах и иных угрозах жизни и здоровью.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Кроме того, обучающиеся должны понимать важность обеспечения законных прав и интересов заказчиков охранных услуг, соблюдение прав и свобод человека и гражданина при обеспечении оказания охранных услуг.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</w:p>
    <w:p w:rsidR="002A2B88" w:rsidRPr="00DD48C8" w:rsidRDefault="002A2B88" w:rsidP="002A2B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12.3. В результате </w:t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освоения Программы повышения квалификации охранников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 6 разряда обучающимися приобретаются (качественно изменяются) следующие профессиональные компетенции: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lastRenderedPageBreak/>
        <w:t>профессиональная компетенция "Владение основами правовых знаний, необходимыми для деятельности частного охранника";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"Владение организационными, тактическими и психологическими аспектами деятельности частного охранника";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"Владение техническими средствами, используемыми в частной охранной деятельности";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"Использование физической силы, специальных средств, гражданского и служебного оружия в ходе частной охранной деятельности";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"Владение приемами первой помощи пострадавшим";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профессиональная компетенция "Владение системным подходом к решению задач по обеспечению эффективной деятельности охранника".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Приобретение (совершенствование) указанных компетенций обеспечивается следующими знаниями, умениями и навыками: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основ законодательства в области частной охранной деятельности и нормативных правовых актов, регулирующих деятельность охранника;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правового статуса и организационных основ деятельности охранников;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прямых и косвенных угроз безопасности охраняемых объектов;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требований к осуществлению контроля и надзора за частной охранной деятельностью;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основ организации и тактики осуществления охранных услуг (в том числе порядка получения и систематизации необходимой информации, порядка ведения документации по охраняемым объектам, порядка действий при чрезвычайных ситуациях, способов и правил задержания правонарушителей и передачи их в органы внутренних дел), психологических основ деятельности охранника;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тактико-технических характеристик, устройства (материальной части) и принципов работы служебного оружия и гражданского оружия, а также специальных средств, используемых в частной охранной деятельности, и мер безопасности при обращении с ними;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приемов и правил стрельбы из служебного оружия и стрельбы из гражданского оружия (применения гражданского оружия);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знание основных технических средств охраны, правил и особенностей их применения в охранной деятельности, средств охранной, пожарной и тревожной сигнализации;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основных приемов и способов самозащиты от различных видов физического нападения (в том числе способов применения физической силы и специальных средств);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норм профессионального поведения и этики охранника;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основ противодействия идеологии терроризма;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знание последовательности действий при обнаружении террористических угроз;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знание основ организации первой помощи, порядка направления пострадавших в медицинские организации;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умение принимать юридически грамотные решения в различных профессиональных ситуациях, содействовать правоохранительным органам в обеспечении правопорядка;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умение применять приемы психологического воздействия в целях выполнения служебных задач;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lastRenderedPageBreak/>
        <w:t>умение грамотно выполнять профессиональные обязанности с использованием имеющихся в распоряжении охранника технических и иных средств;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умение правомерно применять в необходимых случаях физическую силу, специальные средства, гражданское и служебное оружие, четко действовать при возникновении конфликтных и экстремальных ситуаций;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умение реагировать на обнаруженные террористические угрозы;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навыки осмотра прилегающей территории, периметра, коммуникаций и критических элементов объекта, технических полостей, оборудования и предметов в помещениях объекта на предмет наличия угрожающих признаков, свидетельствующих о возможной террористической угрозе;</w:t>
      </w:r>
      <w:proofErr w:type="gramEnd"/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навыки действий по докладу о наличии/отсутствии признаков террористической угрозы;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навыки оказания первой помощи пострадавшим при травмах и иных угрозах жизни и здоровью.</w:t>
      </w:r>
      <w:r w:rsidRPr="00DD48C8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br/>
        <w:t>Кроме того, обучающиеся должны понимать важность обеспечения законных прав и интересов заказчиков охранных услуг, соблюдение прав и свобод человека и гражданина при обеспечении оказания охранных услуг.</w:t>
      </w:r>
    </w:p>
    <w:p w:rsidR="002A2B88" w:rsidRPr="003B0D84" w:rsidRDefault="002A2B88" w:rsidP="002A2B88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/>
          <w:color w:val="4C4C4C"/>
          <w:spacing w:val="2"/>
          <w:sz w:val="28"/>
          <w:szCs w:val="28"/>
          <w:lang w:eastAsia="ru-RU"/>
        </w:rPr>
      </w:pPr>
      <w:bookmarkStart w:id="0" w:name="_GoBack"/>
      <w:bookmarkEnd w:id="0"/>
      <w:r w:rsidRPr="003B0D84">
        <w:rPr>
          <w:rFonts w:ascii="Times New Roman" w:eastAsia="Times New Roman" w:hAnsi="Times New Roman"/>
          <w:color w:val="4C4C4C"/>
          <w:spacing w:val="2"/>
          <w:sz w:val="28"/>
          <w:szCs w:val="28"/>
          <w:lang w:eastAsia="ru-RU"/>
        </w:rPr>
        <w:t xml:space="preserve"> Наличие специальной учебной базы</w:t>
      </w:r>
    </w:p>
    <w:p w:rsidR="002A2B88" w:rsidRPr="00FA5F7E" w:rsidRDefault="002A2B88" w:rsidP="002A2B8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  <w:r w:rsidRPr="00FA5F7E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13. В образовательной деятельности используются оружие и специальные средства из числа </w:t>
      </w:r>
      <w:proofErr w:type="gramStart"/>
      <w:r w:rsidRPr="00FA5F7E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>разрешенных</w:t>
      </w:r>
      <w:proofErr w:type="gramEnd"/>
      <w:r w:rsidRPr="00FA5F7E"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  <w:t xml:space="preserve"> для использования в частной охранной деятельности. Типы, виды и модели оружия и специальных средств указываются организациями, осуществляющими образовательную деятельность, при формировании ими Образовательных программ.</w:t>
      </w:r>
    </w:p>
    <w:p w:rsidR="002A2B88" w:rsidRPr="00FA5F7E" w:rsidRDefault="002A2B88" w:rsidP="002A2B88">
      <w:pPr>
        <w:pStyle w:val="a4"/>
        <w:shd w:val="clear" w:color="auto" w:fill="FFFFFF"/>
        <w:spacing w:before="0" w:beforeAutospacing="0" w:after="0" w:afterAutospacing="0"/>
        <w:ind w:left="-57" w:firstLine="57"/>
        <w:jc w:val="both"/>
        <w:textAlignment w:val="baseline"/>
      </w:pPr>
      <w:r w:rsidRPr="00FA5F7E">
        <w:t>Теоритическая часть обучения в ЧПОУ «Динамика», проводятся по адресу: 398046,г. Липецк ул. П. Смородина дом 9 корп. А., пом. 31, на основании договора аренды.</w:t>
      </w:r>
    </w:p>
    <w:p w:rsidR="002A2B88" w:rsidRPr="00FA5F7E" w:rsidRDefault="002A2B88" w:rsidP="002A2B88">
      <w:pPr>
        <w:rPr>
          <w:rFonts w:ascii="Times New Roman" w:hAnsi="Times New Roman"/>
          <w:sz w:val="24"/>
          <w:szCs w:val="24"/>
        </w:rPr>
      </w:pPr>
      <w:r w:rsidRPr="00FA5F7E">
        <w:rPr>
          <w:rFonts w:ascii="Times New Roman" w:hAnsi="Times New Roman"/>
          <w:sz w:val="24"/>
          <w:szCs w:val="24"/>
        </w:rPr>
        <w:t>Объяснение устройства оружия сопровождается показом на материальной части, макетах, стендах, плакатах, просмотром фрагментов из учебных фильмов, с применением  компьютерных технологий.</w:t>
      </w:r>
    </w:p>
    <w:p w:rsidR="002A2B88" w:rsidRPr="00FA5F7E" w:rsidRDefault="002A2B88" w:rsidP="002A2B88">
      <w:pPr>
        <w:rPr>
          <w:rFonts w:ascii="Times New Roman" w:hAnsi="Times New Roman"/>
          <w:sz w:val="24"/>
          <w:szCs w:val="24"/>
        </w:rPr>
      </w:pPr>
      <w:proofErr w:type="gramStart"/>
      <w:r w:rsidRPr="00FA5F7E">
        <w:rPr>
          <w:rFonts w:ascii="Times New Roman" w:hAnsi="Times New Roman"/>
          <w:sz w:val="24"/>
          <w:szCs w:val="24"/>
        </w:rPr>
        <w:t>Практические занятия по «Огневой подготовке» проводятся в стрелковом тире по договору с  АНФОО СК «Липецкий металлург» по адрес: 398005 г. Липецк ул. Адм. Макарова д.1 Н. перед началом занятия необходимо, в обязательном порядке, проведение инструктажа по мерам безопасности при обращении с оружием и патронами с составлением списков с фамилиями и  росписями обучаемых, лица не прошедшие инструктаж до занятия не</w:t>
      </w:r>
      <w:proofErr w:type="gramEnd"/>
      <w:r w:rsidRPr="00FA5F7E">
        <w:rPr>
          <w:rFonts w:ascii="Times New Roman" w:hAnsi="Times New Roman"/>
          <w:sz w:val="24"/>
          <w:szCs w:val="24"/>
        </w:rPr>
        <w:t xml:space="preserve"> допускаются. Инструктаж по мерам безопасности проводит преподаватель (инструктор). Для проведения практических стрельб в образовательном учреждении в рамках программы по Огневой подготовке используется служебное нарезное короткоствольное оружие (пистолет МР – 71), и огнестрельное гладкоствольное длинноствольное оружие в соответствии с нормами обеспечения (только для граждан проходящих обучение на 6 разряд).</w:t>
      </w:r>
    </w:p>
    <w:p w:rsidR="002A2B88" w:rsidRPr="00FA5F7E" w:rsidRDefault="002A2B88" w:rsidP="002A2B88">
      <w:pPr>
        <w:rPr>
          <w:rFonts w:ascii="Times New Roman" w:hAnsi="Times New Roman"/>
          <w:sz w:val="24"/>
          <w:szCs w:val="24"/>
        </w:rPr>
      </w:pPr>
      <w:proofErr w:type="gramStart"/>
      <w:r w:rsidRPr="00FA5F7E">
        <w:rPr>
          <w:rFonts w:ascii="Times New Roman" w:hAnsi="Times New Roman"/>
          <w:sz w:val="24"/>
          <w:szCs w:val="24"/>
        </w:rPr>
        <w:t xml:space="preserve">Использование оружия и патронов при проведении учебных стрельб согласно «норм обеспечения оружием и патронами к нему для органов и организаций, указанных в статье 12 ФЗ «Об оружии», занимающихся подготовкой, переподготовкой и повышением </w:t>
      </w:r>
      <w:r w:rsidRPr="00FA5F7E">
        <w:rPr>
          <w:rFonts w:ascii="Times New Roman" w:hAnsi="Times New Roman"/>
          <w:sz w:val="24"/>
          <w:szCs w:val="24"/>
        </w:rPr>
        <w:lastRenderedPageBreak/>
        <w:t>квалификации работников юридических лиц с особыми уставными задачами»  утверждённых приказом МВД № 275 от 13.04.05г.. Причем важнейшим условием остается, что практическим занятиям предшествует теоретическая часть курса и обязательная</w:t>
      </w:r>
      <w:proofErr w:type="gramEnd"/>
      <w:r w:rsidRPr="00FA5F7E">
        <w:rPr>
          <w:rFonts w:ascii="Times New Roman" w:hAnsi="Times New Roman"/>
          <w:sz w:val="24"/>
          <w:szCs w:val="24"/>
        </w:rPr>
        <w:t xml:space="preserve"> проверка знаний правил безопасного обращения с оружием.</w:t>
      </w:r>
    </w:p>
    <w:p w:rsidR="002A2B88" w:rsidRPr="00FA5F7E" w:rsidRDefault="002A2B88" w:rsidP="002A2B88">
      <w:pPr>
        <w:rPr>
          <w:rStyle w:val="a5"/>
          <w:rFonts w:ascii="Times New Roman" w:hAnsi="Times New Roman"/>
          <w:b w:val="0"/>
          <w:sz w:val="24"/>
          <w:szCs w:val="24"/>
          <w:bdr w:val="none" w:sz="0" w:space="0" w:color="auto" w:frame="1"/>
        </w:rPr>
      </w:pPr>
      <w:r w:rsidRPr="00FA5F7E">
        <w:rPr>
          <w:rFonts w:ascii="Times New Roman" w:hAnsi="Times New Roman"/>
          <w:sz w:val="24"/>
          <w:szCs w:val="24"/>
        </w:rPr>
        <w:t>Занятия по предмету «Оказание первой помощи» проводится медработником с медицинским образованием или преподавателем, с высшим образованием, имеющим соответствующую подготовку по предмету «Оказание первой помощи».</w:t>
      </w:r>
      <w:r w:rsidRPr="00FA5F7E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FA5F7E">
        <w:rPr>
          <w:rStyle w:val="a5"/>
          <w:rFonts w:ascii="Times New Roman" w:hAnsi="Times New Roman"/>
          <w:b w:val="0"/>
          <w:sz w:val="24"/>
          <w:szCs w:val="24"/>
          <w:bdr w:val="none" w:sz="0" w:space="0" w:color="auto" w:frame="1"/>
        </w:rPr>
        <w:t xml:space="preserve">Теоретическое и практическое </w:t>
      </w:r>
      <w:proofErr w:type="gramStart"/>
      <w:r w:rsidRPr="00FA5F7E">
        <w:rPr>
          <w:rStyle w:val="a5"/>
          <w:rFonts w:ascii="Times New Roman" w:hAnsi="Times New Roman"/>
          <w:b w:val="0"/>
          <w:sz w:val="24"/>
          <w:szCs w:val="24"/>
          <w:bdr w:val="none" w:sz="0" w:space="0" w:color="auto" w:frame="1"/>
        </w:rPr>
        <w:t>обучение по</w:t>
      </w:r>
      <w:proofErr w:type="gramEnd"/>
      <w:r w:rsidRPr="00FA5F7E">
        <w:rPr>
          <w:rStyle w:val="a5"/>
          <w:rFonts w:ascii="Times New Roman" w:hAnsi="Times New Roman"/>
          <w:b w:val="0"/>
          <w:sz w:val="24"/>
          <w:szCs w:val="24"/>
          <w:bdr w:val="none" w:sz="0" w:space="0" w:color="auto" w:frame="1"/>
        </w:rPr>
        <w:t xml:space="preserve"> учебной дисциплине «</w:t>
      </w:r>
      <w:r w:rsidRPr="00FA5F7E">
        <w:rPr>
          <w:rFonts w:ascii="Times New Roman" w:hAnsi="Times New Roman"/>
          <w:sz w:val="24"/>
          <w:szCs w:val="24"/>
        </w:rPr>
        <w:t>Оказание первой помощи</w:t>
      </w:r>
      <w:r w:rsidRPr="00FA5F7E">
        <w:rPr>
          <w:rStyle w:val="a5"/>
          <w:rFonts w:ascii="Times New Roman" w:hAnsi="Times New Roman"/>
          <w:b w:val="0"/>
          <w:sz w:val="24"/>
          <w:szCs w:val="24"/>
          <w:bdr w:val="none" w:sz="0" w:space="0" w:color="auto" w:frame="1"/>
        </w:rPr>
        <w:t>» проводится с изучением обязательных практических навыков и приемов оказания первой помощи и с использованием учебных материалов, стендов и учебных плакатов.</w:t>
      </w:r>
    </w:p>
    <w:p w:rsidR="002A2B88" w:rsidRPr="00FA5F7E" w:rsidRDefault="002A2B88" w:rsidP="002A2B88">
      <w:pPr>
        <w:rPr>
          <w:rFonts w:ascii="Times New Roman" w:hAnsi="Times New Roman"/>
          <w:sz w:val="24"/>
          <w:szCs w:val="24"/>
        </w:rPr>
      </w:pPr>
      <w:proofErr w:type="gramStart"/>
      <w:r w:rsidRPr="00FA5F7E">
        <w:rPr>
          <w:rFonts w:ascii="Times New Roman" w:hAnsi="Times New Roman"/>
          <w:sz w:val="24"/>
          <w:szCs w:val="24"/>
        </w:rPr>
        <w:t>Для проведения практических занятий по учебной дисциплине «Использование специальных средств» с частными охранниками, проходящими профессиональную подготовку по Программе, в образовательном процессе используются следующие виды, типы и модели специальных средств: - бронежилет «Сфера-2» класс защиты 2 (2 шт.); - бронежилет «Сфера-3» класс защиты 3 (1 шт.); - шлем защитный «Альфа» класс защиты 1 (2 шт.);</w:t>
      </w:r>
      <w:proofErr w:type="gramEnd"/>
      <w:r w:rsidRPr="00FA5F7E">
        <w:rPr>
          <w:rFonts w:ascii="Times New Roman" w:hAnsi="Times New Roman"/>
          <w:sz w:val="24"/>
          <w:szCs w:val="24"/>
        </w:rPr>
        <w:t xml:space="preserve"> - шлем защитный «Альфа-2» класс защиты 2 (3 шт.); - наручники БР-С (3 пары); - ПР-73М (3 шт.); - ПРТ «</w:t>
      </w:r>
      <w:proofErr w:type="spellStart"/>
      <w:r w:rsidRPr="00FA5F7E">
        <w:rPr>
          <w:rFonts w:ascii="Times New Roman" w:hAnsi="Times New Roman"/>
          <w:sz w:val="24"/>
          <w:szCs w:val="24"/>
        </w:rPr>
        <w:t>Тонфа</w:t>
      </w:r>
      <w:proofErr w:type="spellEnd"/>
      <w:r w:rsidRPr="00FA5F7E">
        <w:rPr>
          <w:rFonts w:ascii="Times New Roman" w:hAnsi="Times New Roman"/>
          <w:sz w:val="24"/>
          <w:szCs w:val="24"/>
        </w:rPr>
        <w:t>» с боковой рукояткой (3 шт.). Учебная литература имеется в достаточном количестве.</w:t>
      </w:r>
    </w:p>
    <w:p w:rsidR="002A2B88" w:rsidRPr="00FA5F7E" w:rsidRDefault="002A2B88" w:rsidP="002A2B88">
      <w:pPr>
        <w:rPr>
          <w:rFonts w:ascii="Times New Roman" w:hAnsi="Times New Roman"/>
          <w:sz w:val="24"/>
          <w:szCs w:val="24"/>
        </w:rPr>
      </w:pPr>
      <w:r w:rsidRPr="00FA5F7E">
        <w:rPr>
          <w:rFonts w:ascii="Times New Roman" w:hAnsi="Times New Roman"/>
          <w:sz w:val="24"/>
          <w:szCs w:val="24"/>
        </w:rPr>
        <w:t xml:space="preserve">Организация практических занятий возможна в учебных классах с использованием манекенов,  лазерных тренажеров ЛТ-330  и в виде ролевой игры «пострадавший - помогающий», где все действия и роли отрабатываются </w:t>
      </w:r>
      <w:proofErr w:type="gramStart"/>
      <w:r w:rsidRPr="00FA5F7E">
        <w:rPr>
          <w:rFonts w:ascii="Times New Roman" w:hAnsi="Times New Roman"/>
          <w:sz w:val="24"/>
          <w:szCs w:val="24"/>
        </w:rPr>
        <w:t>обучаемыми</w:t>
      </w:r>
      <w:proofErr w:type="gramEnd"/>
      <w:r w:rsidRPr="00FA5F7E">
        <w:rPr>
          <w:rFonts w:ascii="Times New Roman" w:hAnsi="Times New Roman"/>
          <w:sz w:val="24"/>
          <w:szCs w:val="24"/>
        </w:rPr>
        <w:t xml:space="preserve"> под руководством преподавателя.</w:t>
      </w:r>
    </w:p>
    <w:p w:rsidR="002A2B88" w:rsidRPr="00FA5F7E" w:rsidRDefault="002A2B88" w:rsidP="002A2B88">
      <w:pPr>
        <w:rPr>
          <w:rFonts w:ascii="Times New Roman" w:hAnsi="Times New Roman"/>
          <w:sz w:val="24"/>
          <w:szCs w:val="24"/>
        </w:rPr>
      </w:pPr>
      <w:r w:rsidRPr="00FA5F7E">
        <w:rPr>
          <w:rFonts w:ascii="Times New Roman" w:hAnsi="Times New Roman"/>
          <w:sz w:val="24"/>
          <w:szCs w:val="24"/>
        </w:rPr>
        <w:t xml:space="preserve">Практические занятия по предмету, проводятся на базе образовательного учреждения согласно договору аренды по адресу: 398046, г. Липецк ул. П. Смородина дом 9А, пом. 31. Практические занятия не могут носить характер, привлечения слушателей к выполнению охранных функций, их задача может сводиться к отработке вопросов практических занятий совместно с действующим работником (работниками) охранной организации. Также практические занятия могут быть организованы в форме ролевой игры, где прямое участие в разыгрываемых ситуациях принимают обучаемые. </w:t>
      </w:r>
    </w:p>
    <w:p w:rsidR="002A2B88" w:rsidRPr="00FA5F7E" w:rsidRDefault="002A2B88" w:rsidP="002A2B88">
      <w:pPr>
        <w:rPr>
          <w:rFonts w:ascii="Times New Roman" w:hAnsi="Times New Roman"/>
          <w:sz w:val="24"/>
          <w:szCs w:val="24"/>
        </w:rPr>
      </w:pPr>
      <w:r w:rsidRPr="00FA5F7E">
        <w:rPr>
          <w:rFonts w:ascii="Times New Roman" w:hAnsi="Times New Roman"/>
          <w:sz w:val="24"/>
          <w:szCs w:val="24"/>
        </w:rPr>
        <w:t>Практические занятия по специально-физической подготовке проводятся на базе спорт - комплекса АНФОО СК «Липецкий металлург» по адрес: 398005 г. Липецк ул. Адм. Макарова д.1 М.</w:t>
      </w:r>
    </w:p>
    <w:p w:rsidR="002A2B88" w:rsidRPr="00B91AD1" w:rsidRDefault="002A2B88" w:rsidP="002A2B88">
      <w:pPr>
        <w:rPr>
          <w:sz w:val="24"/>
          <w:szCs w:val="24"/>
        </w:rPr>
      </w:pPr>
    </w:p>
    <w:p w:rsidR="00DD7D4B" w:rsidRDefault="00DD7D4B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2A2B88" w:rsidRPr="00B91AD1" w:rsidRDefault="002A2B88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DD7D4B" w:rsidRPr="00B91AD1" w:rsidRDefault="00DD7D4B" w:rsidP="00DD7D4B">
      <w:pPr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</w:pPr>
    </w:p>
    <w:p w:rsidR="007024A0" w:rsidRPr="007024A0" w:rsidRDefault="007024A0" w:rsidP="007024A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7024A0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br/>
      </w:r>
      <w:r w:rsidRPr="007024A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7024A0" w:rsidRPr="007024A0" w:rsidRDefault="007024A0" w:rsidP="007024A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7024A0" w:rsidRPr="007024A0" w:rsidRDefault="007024A0" w:rsidP="006601C6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2D2D2D"/>
          <w:spacing w:val="2"/>
          <w:sz w:val="21"/>
          <w:szCs w:val="21"/>
          <w:shd w:val="clear" w:color="auto" w:fill="FFFFFF"/>
        </w:rPr>
      </w:pPr>
    </w:p>
    <w:p w:rsidR="006601C6" w:rsidRDefault="006601C6" w:rsidP="006601C6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lastRenderedPageBreak/>
        <w:br/>
      </w:r>
    </w:p>
    <w:p w:rsidR="00E222B8" w:rsidRDefault="00E222B8" w:rsidP="00E222B8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 w:rsidR="00BC75CB" w:rsidRPr="00BC75CB" w:rsidRDefault="00BC75CB" w:rsidP="00BC75CB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5C561B" w:rsidRDefault="005C561B"/>
    <w:sectPr w:rsidR="005C561B" w:rsidSect="003E3F7D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AED"/>
    <w:rsid w:val="000E20D9"/>
    <w:rsid w:val="001222F8"/>
    <w:rsid w:val="001E3821"/>
    <w:rsid w:val="001F0E0D"/>
    <w:rsid w:val="002248E9"/>
    <w:rsid w:val="002A2B88"/>
    <w:rsid w:val="00391D69"/>
    <w:rsid w:val="003B0D84"/>
    <w:rsid w:val="003E3F7D"/>
    <w:rsid w:val="003F0150"/>
    <w:rsid w:val="00435A75"/>
    <w:rsid w:val="004545F8"/>
    <w:rsid w:val="004A4AC0"/>
    <w:rsid w:val="004D604C"/>
    <w:rsid w:val="005161BB"/>
    <w:rsid w:val="005C561B"/>
    <w:rsid w:val="0063695B"/>
    <w:rsid w:val="006601C6"/>
    <w:rsid w:val="007024A0"/>
    <w:rsid w:val="007F08FF"/>
    <w:rsid w:val="00B478EC"/>
    <w:rsid w:val="00B91AD1"/>
    <w:rsid w:val="00BC75CB"/>
    <w:rsid w:val="00CC2D69"/>
    <w:rsid w:val="00D65AED"/>
    <w:rsid w:val="00DD48C8"/>
    <w:rsid w:val="00DD7D4B"/>
    <w:rsid w:val="00E222B8"/>
    <w:rsid w:val="00F60171"/>
    <w:rsid w:val="00F84E42"/>
    <w:rsid w:val="00F864B1"/>
    <w:rsid w:val="00F92DFF"/>
    <w:rsid w:val="00FA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5CB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unhideWhenUsed/>
    <w:qFormat/>
    <w:rsid w:val="001F0E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F0E0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formattext">
    <w:name w:val="formattext"/>
    <w:basedOn w:val="a"/>
    <w:rsid w:val="003E3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E3F7D"/>
    <w:rPr>
      <w:color w:val="0000FF"/>
      <w:u w:val="single"/>
    </w:rPr>
  </w:style>
  <w:style w:type="paragraph" w:styleId="a4">
    <w:name w:val="Normal (Web)"/>
    <w:basedOn w:val="a"/>
    <w:rsid w:val="00DD7D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7D4B"/>
  </w:style>
  <w:style w:type="character" w:styleId="a5">
    <w:name w:val="Strong"/>
    <w:qFormat/>
    <w:rsid w:val="00DD7D4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5CB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unhideWhenUsed/>
    <w:qFormat/>
    <w:rsid w:val="001F0E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F0E0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formattext">
    <w:name w:val="formattext"/>
    <w:basedOn w:val="a"/>
    <w:rsid w:val="003E3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E3F7D"/>
    <w:rPr>
      <w:color w:val="0000FF"/>
      <w:u w:val="single"/>
    </w:rPr>
  </w:style>
  <w:style w:type="paragraph" w:styleId="a4">
    <w:name w:val="Normal (Web)"/>
    <w:basedOn w:val="a"/>
    <w:rsid w:val="00DD7D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7D4B"/>
  </w:style>
  <w:style w:type="character" w:styleId="a5">
    <w:name w:val="Strong"/>
    <w:qFormat/>
    <w:rsid w:val="00DD7D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376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267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049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227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76270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8575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607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26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682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494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368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671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9779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9020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0423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0423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389617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23896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ADED7-462D-455B-8412-0A45A5E72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12</Pages>
  <Words>3631</Words>
  <Characters>20702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Мои документы</cp:lastModifiedBy>
  <cp:revision>14</cp:revision>
  <dcterms:created xsi:type="dcterms:W3CDTF">2020-05-22T09:04:00Z</dcterms:created>
  <dcterms:modified xsi:type="dcterms:W3CDTF">2020-11-12T13:13:00Z</dcterms:modified>
</cp:coreProperties>
</file>